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475"/>
        <w:gridCol w:w="4551"/>
      </w:tblGrid>
      <w:tr w:rsidR="002D274F" w:rsidRPr="00E876D0" w14:paraId="006C1B43" w14:textId="77777777" w:rsidTr="00E876D0">
        <w:trPr>
          <w:trHeight w:val="2258"/>
        </w:trPr>
        <w:tc>
          <w:tcPr>
            <w:tcW w:w="4621" w:type="dxa"/>
          </w:tcPr>
          <w:p w14:paraId="006C1B41" w14:textId="1560122B" w:rsidR="002D274F" w:rsidRPr="00E876D0" w:rsidRDefault="002D274F" w:rsidP="00A23122"/>
        </w:tc>
        <w:tc>
          <w:tcPr>
            <w:tcW w:w="4621" w:type="dxa"/>
          </w:tcPr>
          <w:p w14:paraId="006C1B42" w14:textId="77777777" w:rsidR="002D274F" w:rsidRPr="00E876D0" w:rsidRDefault="00E32383" w:rsidP="00E876D0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06C1B86" wp14:editId="006C1B87">
                  <wp:extent cx="1438275" cy="1209675"/>
                  <wp:effectExtent l="19050" t="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C1B44" w14:textId="77777777" w:rsidR="006C7406" w:rsidRDefault="006C7406"/>
    <w:p w14:paraId="006C1B45" w14:textId="77777777" w:rsidR="002D274F" w:rsidRDefault="002D274F"/>
    <w:p w14:paraId="006C1B46" w14:textId="5D9ECFAD" w:rsidR="002D274F" w:rsidRDefault="000A2316" w:rsidP="002D274F">
      <w:pPr>
        <w:jc w:val="center"/>
        <w:rPr>
          <w:sz w:val="32"/>
        </w:rPr>
      </w:pPr>
      <w:r>
        <w:rPr>
          <w:b/>
          <w:sz w:val="32"/>
        </w:rPr>
        <w:t>The Book of Ruth</w:t>
      </w:r>
      <w:r w:rsidR="00FA1926">
        <w:rPr>
          <w:b/>
          <w:sz w:val="32"/>
        </w:rPr>
        <w:t>: Hope in Hard Times</w:t>
      </w:r>
    </w:p>
    <w:p w14:paraId="006C1B47" w14:textId="77777777" w:rsidR="002D274F" w:rsidRDefault="002D274F" w:rsidP="001F0C6D">
      <w:pPr>
        <w:rPr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5761"/>
        <w:gridCol w:w="1330"/>
      </w:tblGrid>
      <w:tr w:rsidR="00CC18F3" w:rsidRPr="00E876D0" w14:paraId="006C1B55" w14:textId="77777777" w:rsidTr="000650A2">
        <w:tc>
          <w:tcPr>
            <w:tcW w:w="1843" w:type="dxa"/>
          </w:tcPr>
          <w:p w14:paraId="006C1B4A" w14:textId="203700B1" w:rsidR="001821D3" w:rsidRPr="00E876D0" w:rsidRDefault="00625344" w:rsidP="008E790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Sunday November 1</w:t>
            </w:r>
            <w:r w:rsidRPr="00625344">
              <w:rPr>
                <w:b/>
                <w:sz w:val="24"/>
                <w:vertAlign w:val="superscript"/>
              </w:rPr>
              <w:t>st</w:t>
            </w:r>
          </w:p>
        </w:tc>
        <w:tc>
          <w:tcPr>
            <w:tcW w:w="5956" w:type="dxa"/>
          </w:tcPr>
          <w:p w14:paraId="006C1B4B" w14:textId="0525D3AC" w:rsidR="004205D2" w:rsidRDefault="0065350A" w:rsidP="00E876D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When Our World Falls Apart</w:t>
            </w:r>
            <w:r w:rsidR="008E7909">
              <w:rPr>
                <w:b/>
                <w:sz w:val="24"/>
              </w:rPr>
              <w:t xml:space="preserve">                                </w:t>
            </w:r>
            <w:r>
              <w:rPr>
                <w:b/>
                <w:sz w:val="24"/>
              </w:rPr>
              <w:t>Ruth 1:1-25</w:t>
            </w:r>
          </w:p>
          <w:p w14:paraId="0275C5A8" w14:textId="77777777" w:rsidR="00CF76AF" w:rsidRDefault="00CF76AF" w:rsidP="00E876D0">
            <w:pPr>
              <w:jc w:val="both"/>
              <w:rPr>
                <w:sz w:val="24"/>
              </w:rPr>
            </w:pPr>
          </w:p>
          <w:p w14:paraId="0F411F91" w14:textId="7CF01A15" w:rsidR="00F43988" w:rsidRDefault="00021E5A" w:rsidP="00055D25">
            <w:pPr>
              <w:jc w:val="both"/>
              <w:rPr>
                <w:sz w:val="24"/>
              </w:rPr>
            </w:pPr>
            <w:r>
              <w:rPr>
                <w:sz w:val="24"/>
              </w:rPr>
              <w:t>The book of Ruth opens with difficulty: there is famine in Israel, causing E</w:t>
            </w:r>
            <w:r w:rsidR="00C374BB">
              <w:rPr>
                <w:sz w:val="24"/>
              </w:rPr>
              <w:t>limelek</w:t>
            </w:r>
            <w:r w:rsidR="00C94247">
              <w:rPr>
                <w:sz w:val="24"/>
              </w:rPr>
              <w:t xml:space="preserve"> and his wife Naomi </w:t>
            </w:r>
            <w:r w:rsidR="00C374BB">
              <w:rPr>
                <w:sz w:val="24"/>
              </w:rPr>
              <w:t xml:space="preserve">to leave the promised land </w:t>
            </w:r>
            <w:r w:rsidR="00C94247">
              <w:rPr>
                <w:sz w:val="24"/>
              </w:rPr>
              <w:t xml:space="preserve">with their two sons </w:t>
            </w:r>
            <w:r w:rsidR="00C374BB">
              <w:rPr>
                <w:sz w:val="24"/>
              </w:rPr>
              <w:t xml:space="preserve">in search of food in Moab. </w:t>
            </w:r>
            <w:r w:rsidR="00C94247">
              <w:rPr>
                <w:sz w:val="24"/>
              </w:rPr>
              <w:t xml:space="preserve">They settle. Their sons marry. </w:t>
            </w:r>
            <w:r w:rsidR="00C374BB">
              <w:rPr>
                <w:sz w:val="24"/>
              </w:rPr>
              <w:t xml:space="preserve">Then tragedy strikes: Elimelek and </w:t>
            </w:r>
            <w:r w:rsidR="0021574C">
              <w:rPr>
                <w:sz w:val="24"/>
              </w:rPr>
              <w:t>their</w:t>
            </w:r>
            <w:r w:rsidR="00C374BB">
              <w:rPr>
                <w:sz w:val="24"/>
              </w:rPr>
              <w:t xml:space="preserve"> two sons both die. </w:t>
            </w:r>
            <w:r w:rsidR="0031626B">
              <w:rPr>
                <w:sz w:val="24"/>
              </w:rPr>
              <w:t>The turning point in the story is the news that “the Lord had come to the aid of his people”</w:t>
            </w:r>
            <w:r w:rsidR="00222513">
              <w:rPr>
                <w:sz w:val="24"/>
              </w:rPr>
              <w:t xml:space="preserve"> (1:6-7)</w:t>
            </w:r>
            <w:r w:rsidR="00F43988">
              <w:rPr>
                <w:sz w:val="24"/>
              </w:rPr>
              <w:t xml:space="preserve">, prompting a return to Israel. </w:t>
            </w:r>
          </w:p>
          <w:p w14:paraId="43FDDF0B" w14:textId="77777777" w:rsidR="00F43988" w:rsidRDefault="00F43988" w:rsidP="00055D25">
            <w:pPr>
              <w:jc w:val="both"/>
              <w:rPr>
                <w:sz w:val="24"/>
              </w:rPr>
            </w:pPr>
          </w:p>
          <w:p w14:paraId="006C1B52" w14:textId="623E7C35" w:rsidR="00055D25" w:rsidRDefault="00F43988" w:rsidP="00055D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What do we do when our world falls apart? </w:t>
            </w:r>
            <w:r w:rsidR="00E137A4">
              <w:rPr>
                <w:sz w:val="24"/>
              </w:rPr>
              <w:t>W</w:t>
            </w:r>
            <w:r w:rsidR="006D038D">
              <w:rPr>
                <w:sz w:val="24"/>
              </w:rPr>
              <w:t xml:space="preserve">hat can we learn from Naomi &amp; Ruth’s story about who God is in times of difficulty and tragedy? </w:t>
            </w:r>
            <w:r w:rsidR="0031626B">
              <w:rPr>
                <w:sz w:val="24"/>
              </w:rPr>
              <w:t xml:space="preserve"> </w:t>
            </w:r>
            <w:r w:rsidR="00AF099C">
              <w:rPr>
                <w:sz w:val="24"/>
              </w:rPr>
              <w:t>W</w:t>
            </w:r>
            <w:r w:rsidR="00787F79">
              <w:rPr>
                <w:sz w:val="24"/>
              </w:rPr>
              <w:t>hen the troubles of life have driven us far from God, how can we make our way bac</w:t>
            </w:r>
            <w:r w:rsidR="00297D1F">
              <w:rPr>
                <w:sz w:val="24"/>
              </w:rPr>
              <w:t>k?</w:t>
            </w:r>
          </w:p>
          <w:p w14:paraId="006C1B53" w14:textId="77777777" w:rsidR="00683D7E" w:rsidRPr="008E7909" w:rsidRDefault="00683D7E" w:rsidP="00055D25">
            <w:pPr>
              <w:jc w:val="both"/>
              <w:rPr>
                <w:sz w:val="24"/>
              </w:rPr>
            </w:pPr>
          </w:p>
        </w:tc>
        <w:tc>
          <w:tcPr>
            <w:tcW w:w="1335" w:type="dxa"/>
          </w:tcPr>
          <w:p w14:paraId="006C1B54" w14:textId="22DBDC41" w:rsidR="001821D3" w:rsidRPr="00CF76AF" w:rsidRDefault="00925303" w:rsidP="00E876D0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David Knowles</w:t>
            </w:r>
          </w:p>
        </w:tc>
      </w:tr>
      <w:tr w:rsidR="00625344" w:rsidRPr="00E876D0" w14:paraId="006C1B60" w14:textId="77777777" w:rsidTr="000650A2">
        <w:tc>
          <w:tcPr>
            <w:tcW w:w="1843" w:type="dxa"/>
          </w:tcPr>
          <w:p w14:paraId="006C1B56" w14:textId="16C59249" w:rsidR="00625344" w:rsidRPr="00E876D0" w:rsidRDefault="00625344" w:rsidP="00625344">
            <w:pPr>
              <w:rPr>
                <w:b/>
                <w:sz w:val="24"/>
              </w:rPr>
            </w:pPr>
            <w:r w:rsidRPr="00737E95">
              <w:rPr>
                <w:b/>
                <w:sz w:val="24"/>
              </w:rPr>
              <w:t xml:space="preserve">Sunday November </w:t>
            </w:r>
            <w:r>
              <w:rPr>
                <w:b/>
                <w:sz w:val="24"/>
              </w:rPr>
              <w:t>8</w:t>
            </w:r>
            <w:r w:rsidRPr="00625344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6" w:type="dxa"/>
          </w:tcPr>
          <w:p w14:paraId="4EA79F16" w14:textId="2094BCD4" w:rsidR="00625344" w:rsidRDefault="00BF7B83" w:rsidP="00F20C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Finding Favour</w:t>
            </w:r>
            <w:r w:rsidR="00625344">
              <w:rPr>
                <w:b/>
                <w:sz w:val="24"/>
              </w:rPr>
              <w:t xml:space="preserve"> </w:t>
            </w:r>
            <w:r w:rsidR="00B85CC4">
              <w:rPr>
                <w:b/>
                <w:sz w:val="24"/>
              </w:rPr>
              <w:t>in Unfavourable Times</w:t>
            </w:r>
            <w:r w:rsidR="00625344">
              <w:rPr>
                <w:b/>
                <w:sz w:val="24"/>
              </w:rPr>
              <w:t xml:space="preserve">              </w:t>
            </w:r>
            <w:r w:rsidR="009E5856">
              <w:rPr>
                <w:b/>
                <w:sz w:val="24"/>
              </w:rPr>
              <w:t>Ruth 2:1-23</w:t>
            </w:r>
          </w:p>
          <w:p w14:paraId="0F8EFE44" w14:textId="77777777" w:rsidR="00625344" w:rsidRDefault="00625344" w:rsidP="00625344">
            <w:pPr>
              <w:jc w:val="both"/>
              <w:rPr>
                <w:sz w:val="24"/>
              </w:rPr>
            </w:pPr>
          </w:p>
          <w:p w14:paraId="7BBD200F" w14:textId="425DAFB3" w:rsidR="00625344" w:rsidRDefault="00541F03" w:rsidP="00625344">
            <w:pPr>
              <w:jc w:val="both"/>
              <w:rPr>
                <w:sz w:val="24"/>
              </w:rPr>
            </w:pPr>
            <w:r>
              <w:rPr>
                <w:sz w:val="24"/>
              </w:rPr>
              <w:t>Arriving in Bethlehem</w:t>
            </w:r>
            <w:r w:rsidR="00051CF9">
              <w:rPr>
                <w:sz w:val="24"/>
              </w:rPr>
              <w:t xml:space="preserve"> just as the barley harvest was beginning (1:22), Ruth goes out in search of </w:t>
            </w:r>
            <w:r w:rsidR="00F35428">
              <w:rPr>
                <w:sz w:val="24"/>
              </w:rPr>
              <w:t xml:space="preserve">food </w:t>
            </w:r>
            <w:r w:rsidR="00E35068">
              <w:rPr>
                <w:sz w:val="24"/>
              </w:rPr>
              <w:t>–</w:t>
            </w:r>
            <w:r w:rsidR="00F35428">
              <w:rPr>
                <w:sz w:val="24"/>
              </w:rPr>
              <w:t xml:space="preserve"> </w:t>
            </w:r>
            <w:r w:rsidR="00E35068">
              <w:rPr>
                <w:sz w:val="24"/>
              </w:rPr>
              <w:t>to “pick up the leftover grain behind anyone in whose eyes I find favour” (2:2). By the end of the day, she has returned home overloaded with grain</w:t>
            </w:r>
            <w:r w:rsidR="001E3034">
              <w:rPr>
                <w:sz w:val="24"/>
              </w:rPr>
              <w:t xml:space="preserve">, a guarantee of work for the season and of protection from those who might harm her. </w:t>
            </w:r>
            <w:r w:rsidR="002515DF">
              <w:rPr>
                <w:sz w:val="24"/>
              </w:rPr>
              <w:t>The person in whose eyes she has “found favour” is Boaz</w:t>
            </w:r>
            <w:r w:rsidR="00E7050C">
              <w:rPr>
                <w:sz w:val="24"/>
              </w:rPr>
              <w:t xml:space="preserve">, who – unbeknown to </w:t>
            </w:r>
            <w:r w:rsidR="00B96A52">
              <w:rPr>
                <w:sz w:val="24"/>
              </w:rPr>
              <w:t>Ruth – is a close relative of Naomi</w:t>
            </w:r>
            <w:r w:rsidR="00A66261">
              <w:rPr>
                <w:sz w:val="24"/>
              </w:rPr>
              <w:t xml:space="preserve">. And it is </w:t>
            </w:r>
            <w:r w:rsidR="00AA693C">
              <w:rPr>
                <w:sz w:val="24"/>
              </w:rPr>
              <w:t xml:space="preserve">in </w:t>
            </w:r>
            <w:r w:rsidR="00A66261">
              <w:rPr>
                <w:sz w:val="24"/>
              </w:rPr>
              <w:t xml:space="preserve">Boaz’s </w:t>
            </w:r>
            <w:r w:rsidR="004B1D38">
              <w:rPr>
                <w:sz w:val="24"/>
              </w:rPr>
              <w:t>field “as it turned out” (2</w:t>
            </w:r>
            <w:r w:rsidR="00B3409B">
              <w:rPr>
                <w:sz w:val="24"/>
              </w:rPr>
              <w:t>:3)</w:t>
            </w:r>
            <w:r w:rsidR="004B1D38">
              <w:rPr>
                <w:sz w:val="24"/>
              </w:rPr>
              <w:t xml:space="preserve"> </w:t>
            </w:r>
            <w:r w:rsidR="00AA693C">
              <w:rPr>
                <w:sz w:val="24"/>
              </w:rPr>
              <w:t xml:space="preserve">that </w:t>
            </w:r>
            <w:r w:rsidR="00A66261">
              <w:rPr>
                <w:sz w:val="24"/>
              </w:rPr>
              <w:t>Ruth</w:t>
            </w:r>
            <w:r w:rsidR="004B1D38">
              <w:rPr>
                <w:sz w:val="24"/>
              </w:rPr>
              <w:t xml:space="preserve"> ended up working in</w:t>
            </w:r>
            <w:r w:rsidR="00B3409B">
              <w:rPr>
                <w:sz w:val="24"/>
              </w:rPr>
              <w:t xml:space="preserve">. Boaz ascribes to God the blessings </w:t>
            </w:r>
            <w:r w:rsidR="005D3E6D">
              <w:rPr>
                <w:sz w:val="24"/>
              </w:rPr>
              <w:t xml:space="preserve">that come to </w:t>
            </w:r>
            <w:r w:rsidR="00B3409B">
              <w:rPr>
                <w:sz w:val="24"/>
              </w:rPr>
              <w:t xml:space="preserve">Ruth </w:t>
            </w:r>
            <w:r w:rsidR="005D3E6D">
              <w:rPr>
                <w:sz w:val="24"/>
              </w:rPr>
              <w:t xml:space="preserve">that day, and in the days to come: “May the LORD repay you for </w:t>
            </w:r>
            <w:r w:rsidR="00A142C8">
              <w:rPr>
                <w:sz w:val="24"/>
              </w:rPr>
              <w:t xml:space="preserve">what you have done. </w:t>
            </w:r>
            <w:r w:rsidR="00783C61">
              <w:rPr>
                <w:sz w:val="24"/>
              </w:rPr>
              <w:t>Ma</w:t>
            </w:r>
            <w:r w:rsidR="00A142C8">
              <w:rPr>
                <w:sz w:val="24"/>
              </w:rPr>
              <w:t>y you be richly rewarded by the LORD, the God of Israel</w:t>
            </w:r>
            <w:r w:rsidR="009E6B89">
              <w:rPr>
                <w:sz w:val="24"/>
              </w:rPr>
              <w:t xml:space="preserve">, under whose wings you have come to take refuge” (2:12). </w:t>
            </w:r>
          </w:p>
          <w:p w14:paraId="3BA8E55B" w14:textId="2ECCC774" w:rsidR="009E6B89" w:rsidRDefault="009E6B89" w:rsidP="00625344">
            <w:pPr>
              <w:jc w:val="both"/>
              <w:rPr>
                <w:sz w:val="24"/>
              </w:rPr>
            </w:pPr>
          </w:p>
          <w:p w14:paraId="010C85C9" w14:textId="35332D79" w:rsidR="000677DD" w:rsidRDefault="000677DD" w:rsidP="00625344">
            <w:pPr>
              <w:jc w:val="both"/>
              <w:rPr>
                <w:sz w:val="24"/>
              </w:rPr>
            </w:pPr>
            <w:r>
              <w:rPr>
                <w:sz w:val="24"/>
              </w:rPr>
              <w:t>Where is God in our times of trouble</w:t>
            </w:r>
            <w:r w:rsidR="0051567B">
              <w:rPr>
                <w:sz w:val="24"/>
              </w:rPr>
              <w:t xml:space="preserve"> – is he absent or is he working in the details? </w:t>
            </w:r>
            <w:r w:rsidR="0059643E">
              <w:rPr>
                <w:sz w:val="24"/>
              </w:rPr>
              <w:t xml:space="preserve">As we long for change in our </w:t>
            </w:r>
            <w:r w:rsidR="0059643E">
              <w:rPr>
                <w:sz w:val="24"/>
              </w:rPr>
              <w:lastRenderedPageBreak/>
              <w:t>circumstances, where – ultimately- do “favour”</w:t>
            </w:r>
            <w:r w:rsidR="00B30357">
              <w:rPr>
                <w:sz w:val="24"/>
              </w:rPr>
              <w:t xml:space="preserve">, </w:t>
            </w:r>
            <w:r w:rsidR="0059643E">
              <w:rPr>
                <w:sz w:val="24"/>
              </w:rPr>
              <w:t xml:space="preserve">“blessing” </w:t>
            </w:r>
            <w:r w:rsidR="00B30357">
              <w:rPr>
                <w:sz w:val="24"/>
              </w:rPr>
              <w:t>and</w:t>
            </w:r>
            <w:r w:rsidR="00D15CBF">
              <w:rPr>
                <w:sz w:val="24"/>
              </w:rPr>
              <w:t xml:space="preserve"> </w:t>
            </w:r>
            <w:r w:rsidR="0049415A">
              <w:rPr>
                <w:sz w:val="24"/>
              </w:rPr>
              <w:t>“</w:t>
            </w:r>
            <w:r w:rsidR="00B30357">
              <w:rPr>
                <w:sz w:val="24"/>
              </w:rPr>
              <w:t>refuge</w:t>
            </w:r>
            <w:r w:rsidR="0049415A">
              <w:rPr>
                <w:sz w:val="24"/>
              </w:rPr>
              <w:t>”</w:t>
            </w:r>
            <w:r w:rsidR="00B30357">
              <w:rPr>
                <w:sz w:val="24"/>
              </w:rPr>
              <w:t xml:space="preserve"> </w:t>
            </w:r>
            <w:r w:rsidR="0059643E">
              <w:rPr>
                <w:sz w:val="24"/>
              </w:rPr>
              <w:t xml:space="preserve">come from? </w:t>
            </w:r>
            <w:r w:rsidR="0051567B">
              <w:rPr>
                <w:sz w:val="24"/>
              </w:rPr>
              <w:t xml:space="preserve"> </w:t>
            </w:r>
          </w:p>
          <w:p w14:paraId="006C1B5E" w14:textId="77777777" w:rsidR="00625344" w:rsidRPr="00330AFC" w:rsidRDefault="00625344" w:rsidP="00625344">
            <w:pPr>
              <w:jc w:val="both"/>
              <w:rPr>
                <w:b/>
                <w:sz w:val="24"/>
              </w:rPr>
            </w:pPr>
          </w:p>
        </w:tc>
        <w:tc>
          <w:tcPr>
            <w:tcW w:w="1335" w:type="dxa"/>
          </w:tcPr>
          <w:p w14:paraId="006C1B5F" w14:textId="68937677" w:rsidR="00625344" w:rsidRPr="00E876D0" w:rsidRDefault="00925303" w:rsidP="0062534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Alex Warren</w:t>
            </w:r>
          </w:p>
        </w:tc>
      </w:tr>
      <w:tr w:rsidR="00625344" w:rsidRPr="00E876D0" w14:paraId="006C1B69" w14:textId="77777777" w:rsidTr="000650A2">
        <w:tc>
          <w:tcPr>
            <w:tcW w:w="1843" w:type="dxa"/>
          </w:tcPr>
          <w:p w14:paraId="006C1B61" w14:textId="592CD331" w:rsidR="00625344" w:rsidRPr="00E876D0" w:rsidRDefault="00625344" w:rsidP="00625344">
            <w:pPr>
              <w:rPr>
                <w:b/>
                <w:sz w:val="24"/>
              </w:rPr>
            </w:pPr>
            <w:r w:rsidRPr="00737E95">
              <w:rPr>
                <w:b/>
                <w:sz w:val="24"/>
              </w:rPr>
              <w:t xml:space="preserve">Sunday November </w:t>
            </w:r>
            <w:r>
              <w:rPr>
                <w:b/>
                <w:sz w:val="24"/>
              </w:rPr>
              <w:t>15</w:t>
            </w:r>
            <w:r w:rsidRPr="00625344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6" w:type="dxa"/>
          </w:tcPr>
          <w:p w14:paraId="74BDB271" w14:textId="148D299D" w:rsidR="00625344" w:rsidRDefault="00D3151B" w:rsidP="0062534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Finding Rest</w:t>
            </w:r>
            <w:r w:rsidR="00625344">
              <w:rPr>
                <w:b/>
                <w:sz w:val="24"/>
              </w:rPr>
              <w:t xml:space="preserve"> </w:t>
            </w:r>
            <w:r w:rsidR="00B85CC4">
              <w:rPr>
                <w:b/>
                <w:sz w:val="24"/>
              </w:rPr>
              <w:t>in Restless Seasons</w:t>
            </w:r>
            <w:r w:rsidR="00625344">
              <w:rPr>
                <w:b/>
                <w:sz w:val="24"/>
              </w:rPr>
              <w:t xml:space="preserve">                         </w:t>
            </w:r>
            <w:r w:rsidR="006A6646">
              <w:rPr>
                <w:b/>
                <w:sz w:val="24"/>
              </w:rPr>
              <w:t>Ruth 3:1-18</w:t>
            </w:r>
          </w:p>
          <w:p w14:paraId="2C739EE0" w14:textId="77777777" w:rsidR="00625344" w:rsidRDefault="00625344" w:rsidP="00625344">
            <w:pPr>
              <w:jc w:val="both"/>
              <w:rPr>
                <w:sz w:val="24"/>
              </w:rPr>
            </w:pPr>
          </w:p>
          <w:p w14:paraId="6AA2BABC" w14:textId="48AC4C8E" w:rsidR="00625344" w:rsidRDefault="00D852C6" w:rsidP="00625344">
            <w:pPr>
              <w:jc w:val="both"/>
              <w:rPr>
                <w:sz w:val="24"/>
              </w:rPr>
            </w:pPr>
            <w:r>
              <w:rPr>
                <w:sz w:val="24"/>
              </w:rPr>
              <w:t>Naomi waits until the end of the harvest</w:t>
            </w:r>
            <w:r w:rsidR="00BF331A">
              <w:rPr>
                <w:sz w:val="24"/>
              </w:rPr>
              <w:t>. Her quest, that she might “find rest” (Hebrew of 3:</w:t>
            </w:r>
            <w:r w:rsidR="00593018">
              <w:rPr>
                <w:sz w:val="24"/>
              </w:rPr>
              <w:t>1) for Ruth. But despite a careful plan, and Boaz’s consent to the proposal, there is a risk: another kinsman-redeemer</w:t>
            </w:r>
            <w:r w:rsidR="0059759A">
              <w:rPr>
                <w:sz w:val="24"/>
              </w:rPr>
              <w:t xml:space="preserve"> with a stronger claim. Naomi, Ruth and Boaz have to wait. </w:t>
            </w:r>
          </w:p>
          <w:p w14:paraId="1501B9AE" w14:textId="7E3D16BB" w:rsidR="0059759A" w:rsidRDefault="0059759A" w:rsidP="00625344">
            <w:pPr>
              <w:jc w:val="both"/>
              <w:rPr>
                <w:sz w:val="24"/>
              </w:rPr>
            </w:pPr>
          </w:p>
          <w:p w14:paraId="089E11ED" w14:textId="49F3523C" w:rsidR="0059759A" w:rsidRDefault="00A3746D" w:rsidP="00625344">
            <w:pPr>
              <w:jc w:val="both"/>
              <w:rPr>
                <w:sz w:val="24"/>
              </w:rPr>
            </w:pPr>
            <w:r>
              <w:rPr>
                <w:sz w:val="24"/>
              </w:rPr>
              <w:t>Naomi, as we all do, is looking for rest: for security amidst a risk</w:t>
            </w:r>
            <w:r w:rsidR="00E9016C">
              <w:rPr>
                <w:sz w:val="24"/>
              </w:rPr>
              <w:t>y</w:t>
            </w:r>
            <w:r>
              <w:rPr>
                <w:sz w:val="24"/>
              </w:rPr>
              <w:t xml:space="preserve"> and uncertain world. </w:t>
            </w:r>
            <w:r w:rsidR="00846CC4">
              <w:rPr>
                <w:sz w:val="24"/>
              </w:rPr>
              <w:t xml:space="preserve">How do we balance </w:t>
            </w:r>
            <w:r w:rsidR="002A3F13">
              <w:rPr>
                <w:sz w:val="24"/>
              </w:rPr>
              <w:t xml:space="preserve">the need to make plans and act </w:t>
            </w:r>
            <w:r w:rsidR="00846CC4">
              <w:rPr>
                <w:sz w:val="24"/>
              </w:rPr>
              <w:t>with wait</w:t>
            </w:r>
            <w:r w:rsidR="002A3F13">
              <w:rPr>
                <w:sz w:val="24"/>
              </w:rPr>
              <w:t>ing</w:t>
            </w:r>
            <w:r w:rsidR="00846CC4">
              <w:rPr>
                <w:sz w:val="24"/>
              </w:rPr>
              <w:t xml:space="preserve"> and trust</w:t>
            </w:r>
            <w:r w:rsidR="002C3FE2">
              <w:rPr>
                <w:sz w:val="24"/>
              </w:rPr>
              <w:t>ing</w:t>
            </w:r>
            <w:r w:rsidR="00846CC4">
              <w:rPr>
                <w:sz w:val="24"/>
              </w:rPr>
              <w:t xml:space="preserve"> God?</w:t>
            </w:r>
          </w:p>
          <w:p w14:paraId="006C1B67" w14:textId="77777777" w:rsidR="00625344" w:rsidRPr="0031701A" w:rsidRDefault="00625344" w:rsidP="00625344">
            <w:pPr>
              <w:jc w:val="both"/>
              <w:rPr>
                <w:sz w:val="24"/>
              </w:rPr>
            </w:pPr>
          </w:p>
        </w:tc>
        <w:tc>
          <w:tcPr>
            <w:tcW w:w="1335" w:type="dxa"/>
          </w:tcPr>
          <w:p w14:paraId="006C1B68" w14:textId="1334115E" w:rsidR="00625344" w:rsidRPr="00E876D0" w:rsidRDefault="006A7F19" w:rsidP="0062534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Christiaan Hofstra</w:t>
            </w:r>
          </w:p>
        </w:tc>
      </w:tr>
      <w:tr w:rsidR="00CF76AF" w:rsidRPr="00E876D0" w14:paraId="006C1B72" w14:textId="77777777" w:rsidTr="000650A2">
        <w:tc>
          <w:tcPr>
            <w:tcW w:w="1843" w:type="dxa"/>
          </w:tcPr>
          <w:p w14:paraId="006C1B6A" w14:textId="36385E7E" w:rsidR="00CF76AF" w:rsidRPr="00E876D0" w:rsidRDefault="00625344" w:rsidP="00CF76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Sunday November 22</w:t>
            </w:r>
            <w:r w:rsidRPr="00625344"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6" w:type="dxa"/>
          </w:tcPr>
          <w:p w14:paraId="1E4886C8" w14:textId="06D6AFDB" w:rsidR="00CF76AF" w:rsidRDefault="0085621E" w:rsidP="00CF76A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Finding Redemption</w:t>
            </w:r>
            <w:r w:rsidR="00CF76AF">
              <w:rPr>
                <w:b/>
                <w:sz w:val="24"/>
              </w:rPr>
              <w:t xml:space="preserve"> </w:t>
            </w:r>
            <w:r w:rsidR="00E958C0">
              <w:rPr>
                <w:b/>
                <w:sz w:val="24"/>
              </w:rPr>
              <w:t>A</w:t>
            </w:r>
            <w:r w:rsidR="00E537B9">
              <w:rPr>
                <w:b/>
                <w:sz w:val="24"/>
              </w:rPr>
              <w:t xml:space="preserve">midst </w:t>
            </w:r>
            <w:r w:rsidR="00E958C0">
              <w:rPr>
                <w:b/>
                <w:sz w:val="24"/>
              </w:rPr>
              <w:t>Loss</w:t>
            </w:r>
            <w:r w:rsidR="00CF76AF">
              <w:rPr>
                <w:b/>
                <w:sz w:val="24"/>
              </w:rPr>
              <w:t xml:space="preserve">            </w:t>
            </w:r>
            <w:r w:rsidR="00E958C0">
              <w:rPr>
                <w:b/>
                <w:sz w:val="24"/>
              </w:rPr>
              <w:t xml:space="preserve">            </w:t>
            </w:r>
            <w:r>
              <w:rPr>
                <w:b/>
                <w:sz w:val="24"/>
              </w:rPr>
              <w:t xml:space="preserve">Ruth </w:t>
            </w:r>
            <w:r w:rsidR="006A664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:1-2</w:t>
            </w:r>
            <w:r w:rsidR="006A6646">
              <w:rPr>
                <w:b/>
                <w:sz w:val="24"/>
              </w:rPr>
              <w:t>2</w:t>
            </w:r>
          </w:p>
          <w:p w14:paraId="5F675602" w14:textId="77777777" w:rsidR="00CF76AF" w:rsidRDefault="00CF76AF" w:rsidP="00CF76AF">
            <w:pPr>
              <w:jc w:val="both"/>
              <w:rPr>
                <w:sz w:val="24"/>
              </w:rPr>
            </w:pPr>
          </w:p>
          <w:p w14:paraId="0DEABAD7" w14:textId="77777777" w:rsidR="006F1156" w:rsidRDefault="00F34F1C" w:rsidP="00B30ED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Everything finally resolves in the story: </w:t>
            </w:r>
            <w:r w:rsidR="00504249">
              <w:rPr>
                <w:sz w:val="24"/>
              </w:rPr>
              <w:t xml:space="preserve">Boaz marries Ruth, Ruth and Naomi are secure, and into lives so marked by death, there comes new life in the birth of a child. </w:t>
            </w:r>
            <w:r w:rsidR="00B30ED8">
              <w:rPr>
                <w:sz w:val="24"/>
              </w:rPr>
              <w:t>And then the final, astonishing detail</w:t>
            </w:r>
            <w:r w:rsidR="009E0481">
              <w:rPr>
                <w:sz w:val="24"/>
              </w:rPr>
              <w:t>, which when revealed, has us asking “What if?” to all the turning points of the story that has just been told</w:t>
            </w:r>
            <w:r w:rsidR="008731B5">
              <w:rPr>
                <w:sz w:val="24"/>
              </w:rPr>
              <w:t xml:space="preserve">: the child that is born is the grandfather of great king David, and for all of us reading as Christians we add, the ancestor of Jesus Christ. </w:t>
            </w:r>
          </w:p>
          <w:p w14:paraId="231FD85F" w14:textId="6C75B926" w:rsidR="006F1156" w:rsidRDefault="006F1156" w:rsidP="00B30ED8">
            <w:pPr>
              <w:jc w:val="both"/>
              <w:rPr>
                <w:sz w:val="24"/>
              </w:rPr>
            </w:pPr>
          </w:p>
          <w:p w14:paraId="7B4CE282" w14:textId="424DCEFB" w:rsidR="0026627C" w:rsidRDefault="0026627C" w:rsidP="00B30ED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The story of Naomi, Ruth, Boaz and Obed </w:t>
            </w:r>
            <w:r w:rsidR="00BE1825">
              <w:rPr>
                <w:sz w:val="24"/>
              </w:rPr>
              <w:t>“</w:t>
            </w:r>
            <w:r>
              <w:rPr>
                <w:sz w:val="24"/>
              </w:rPr>
              <w:t>turns out</w:t>
            </w:r>
            <w:r w:rsidR="00BE1825">
              <w:rPr>
                <w:sz w:val="24"/>
              </w:rPr>
              <w:t>”</w:t>
            </w:r>
            <w:r>
              <w:rPr>
                <w:sz w:val="24"/>
              </w:rPr>
              <w:t xml:space="preserve"> to be part of a much bigger story, over which God is in complete control. A story of one family being redeemed sets the stage for redemption on a global, eternal scale. </w:t>
            </w:r>
          </w:p>
          <w:p w14:paraId="77C275F2" w14:textId="77777777" w:rsidR="0026627C" w:rsidRDefault="0026627C" w:rsidP="00B30ED8">
            <w:pPr>
              <w:jc w:val="both"/>
              <w:rPr>
                <w:sz w:val="24"/>
              </w:rPr>
            </w:pPr>
          </w:p>
          <w:p w14:paraId="244BBE79" w14:textId="59C5178F" w:rsidR="00E50FE0" w:rsidRDefault="00E50FE0" w:rsidP="00B30ED8">
            <w:pPr>
              <w:jc w:val="both"/>
              <w:rPr>
                <w:sz w:val="24"/>
              </w:rPr>
            </w:pPr>
            <w:r>
              <w:rPr>
                <w:sz w:val="24"/>
              </w:rPr>
              <w:t>It’s easy to believe that God is sovereign when we read a Bible story like this, just as it’s easier to believe God’s sovereignty</w:t>
            </w:r>
            <w:r w:rsidR="003C7543">
              <w:rPr>
                <w:sz w:val="24"/>
              </w:rPr>
              <w:t xml:space="preserve"> when we look back at our own stories. </w:t>
            </w:r>
          </w:p>
          <w:p w14:paraId="26450A7E" w14:textId="77777777" w:rsidR="003C7543" w:rsidRDefault="003C7543" w:rsidP="00B30ED8">
            <w:pPr>
              <w:jc w:val="both"/>
              <w:rPr>
                <w:sz w:val="24"/>
              </w:rPr>
            </w:pPr>
          </w:p>
          <w:p w14:paraId="54E8BA1A" w14:textId="3611C427" w:rsidR="00B30ED8" w:rsidRDefault="006D58D8" w:rsidP="00B30ED8">
            <w:pPr>
              <w:jc w:val="both"/>
              <w:rPr>
                <w:sz w:val="24"/>
              </w:rPr>
            </w:pPr>
            <w:r>
              <w:rPr>
                <w:sz w:val="24"/>
              </w:rPr>
              <w:t>But h</w:t>
            </w:r>
            <w:r w:rsidR="004E5824">
              <w:rPr>
                <w:sz w:val="24"/>
              </w:rPr>
              <w:t xml:space="preserve">ow </w:t>
            </w:r>
            <w:r>
              <w:rPr>
                <w:sz w:val="24"/>
              </w:rPr>
              <w:t>should</w:t>
            </w:r>
            <w:r w:rsidR="003C7543">
              <w:rPr>
                <w:sz w:val="24"/>
              </w:rPr>
              <w:t xml:space="preserve"> reading Ruth</w:t>
            </w:r>
            <w:r>
              <w:rPr>
                <w:sz w:val="24"/>
              </w:rPr>
              <w:t xml:space="preserve"> transform our approach to the uncertainties </w:t>
            </w:r>
            <w:r w:rsidR="00163F6E">
              <w:rPr>
                <w:sz w:val="24"/>
              </w:rPr>
              <w:t xml:space="preserve">and unresolved challenges </w:t>
            </w:r>
            <w:r>
              <w:rPr>
                <w:sz w:val="24"/>
              </w:rPr>
              <w:t xml:space="preserve">we face today? </w:t>
            </w:r>
          </w:p>
          <w:p w14:paraId="006C1B70" w14:textId="433149CB" w:rsidR="00B30ED8" w:rsidRPr="0043769A" w:rsidRDefault="00B30ED8" w:rsidP="00B30ED8">
            <w:pPr>
              <w:jc w:val="both"/>
              <w:rPr>
                <w:sz w:val="24"/>
              </w:rPr>
            </w:pPr>
          </w:p>
        </w:tc>
        <w:tc>
          <w:tcPr>
            <w:tcW w:w="1335" w:type="dxa"/>
          </w:tcPr>
          <w:p w14:paraId="006C1B71" w14:textId="6822CCFD" w:rsidR="00CF76AF" w:rsidRPr="00E876D0" w:rsidRDefault="006A7F19" w:rsidP="00CF76A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Jim Gladstone</w:t>
            </w:r>
          </w:p>
        </w:tc>
      </w:tr>
    </w:tbl>
    <w:p w14:paraId="006C1B85" w14:textId="74CB74C3" w:rsidR="001821D3" w:rsidRDefault="001821D3" w:rsidP="001821D3">
      <w:pPr>
        <w:jc w:val="both"/>
        <w:rPr>
          <w:sz w:val="24"/>
        </w:rPr>
      </w:pPr>
    </w:p>
    <w:p w14:paraId="0501AC3F" w14:textId="77777777" w:rsidR="00CF76AF" w:rsidRPr="0051522E" w:rsidRDefault="00CF76AF" w:rsidP="001821D3">
      <w:pPr>
        <w:jc w:val="both"/>
        <w:rPr>
          <w:sz w:val="24"/>
        </w:rPr>
      </w:pPr>
    </w:p>
    <w:sectPr w:rsidR="00CF76AF" w:rsidRPr="0051522E" w:rsidSect="006C7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F"/>
    <w:rsid w:val="00021E5A"/>
    <w:rsid w:val="00026380"/>
    <w:rsid w:val="00033A48"/>
    <w:rsid w:val="00051CF9"/>
    <w:rsid w:val="00055370"/>
    <w:rsid w:val="00055D25"/>
    <w:rsid w:val="000650A2"/>
    <w:rsid w:val="000677DD"/>
    <w:rsid w:val="0008774B"/>
    <w:rsid w:val="000A2316"/>
    <w:rsid w:val="000B41EF"/>
    <w:rsid w:val="000C7227"/>
    <w:rsid w:val="000E47DF"/>
    <w:rsid w:val="000E65D3"/>
    <w:rsid w:val="00103C29"/>
    <w:rsid w:val="00150952"/>
    <w:rsid w:val="00163F6E"/>
    <w:rsid w:val="001821D3"/>
    <w:rsid w:val="001D1E04"/>
    <w:rsid w:val="001E3034"/>
    <w:rsid w:val="001F0C6D"/>
    <w:rsid w:val="0021574C"/>
    <w:rsid w:val="00217007"/>
    <w:rsid w:val="00222513"/>
    <w:rsid w:val="002515DF"/>
    <w:rsid w:val="00253A29"/>
    <w:rsid w:val="0026627C"/>
    <w:rsid w:val="00266FFA"/>
    <w:rsid w:val="00283FBF"/>
    <w:rsid w:val="0029562F"/>
    <w:rsid w:val="00297D1F"/>
    <w:rsid w:val="002A3F13"/>
    <w:rsid w:val="002C3FE2"/>
    <w:rsid w:val="002D274F"/>
    <w:rsid w:val="0031626B"/>
    <w:rsid w:val="0031701A"/>
    <w:rsid w:val="003241FE"/>
    <w:rsid w:val="00330AFC"/>
    <w:rsid w:val="003422F5"/>
    <w:rsid w:val="00343EF2"/>
    <w:rsid w:val="00360D6D"/>
    <w:rsid w:val="003C4D4C"/>
    <w:rsid w:val="003C7543"/>
    <w:rsid w:val="003E688C"/>
    <w:rsid w:val="00402F61"/>
    <w:rsid w:val="00416225"/>
    <w:rsid w:val="004205D2"/>
    <w:rsid w:val="0043769A"/>
    <w:rsid w:val="00441650"/>
    <w:rsid w:val="0049133F"/>
    <w:rsid w:val="0049415A"/>
    <w:rsid w:val="00495DEB"/>
    <w:rsid w:val="004B0AB0"/>
    <w:rsid w:val="004B1D38"/>
    <w:rsid w:val="004C68DB"/>
    <w:rsid w:val="004E5824"/>
    <w:rsid w:val="00504249"/>
    <w:rsid w:val="0051522E"/>
    <w:rsid w:val="0051567B"/>
    <w:rsid w:val="00541F03"/>
    <w:rsid w:val="005645A9"/>
    <w:rsid w:val="00593018"/>
    <w:rsid w:val="0059643E"/>
    <w:rsid w:val="0059759A"/>
    <w:rsid w:val="005A1F39"/>
    <w:rsid w:val="005C692D"/>
    <w:rsid w:val="005D3E6D"/>
    <w:rsid w:val="005F7401"/>
    <w:rsid w:val="00625344"/>
    <w:rsid w:val="00627E80"/>
    <w:rsid w:val="006356BA"/>
    <w:rsid w:val="0065350A"/>
    <w:rsid w:val="00680FEB"/>
    <w:rsid w:val="00683D7E"/>
    <w:rsid w:val="00684A58"/>
    <w:rsid w:val="006A5C80"/>
    <w:rsid w:val="006A6646"/>
    <w:rsid w:val="006A7F19"/>
    <w:rsid w:val="006C7406"/>
    <w:rsid w:val="006D038D"/>
    <w:rsid w:val="006D58D8"/>
    <w:rsid w:val="006F1156"/>
    <w:rsid w:val="007248F1"/>
    <w:rsid w:val="00727556"/>
    <w:rsid w:val="007455B4"/>
    <w:rsid w:val="007761C6"/>
    <w:rsid w:val="00783C61"/>
    <w:rsid w:val="00787F79"/>
    <w:rsid w:val="007E6615"/>
    <w:rsid w:val="00802074"/>
    <w:rsid w:val="00815CF9"/>
    <w:rsid w:val="00846CC4"/>
    <w:rsid w:val="0085621E"/>
    <w:rsid w:val="008731B5"/>
    <w:rsid w:val="008C5972"/>
    <w:rsid w:val="008C7DE8"/>
    <w:rsid w:val="008D5BFF"/>
    <w:rsid w:val="008E06F5"/>
    <w:rsid w:val="008E7909"/>
    <w:rsid w:val="00921182"/>
    <w:rsid w:val="00925303"/>
    <w:rsid w:val="0094164D"/>
    <w:rsid w:val="00985A2A"/>
    <w:rsid w:val="009879F2"/>
    <w:rsid w:val="009B5A47"/>
    <w:rsid w:val="009B77D8"/>
    <w:rsid w:val="009E0481"/>
    <w:rsid w:val="009E5856"/>
    <w:rsid w:val="009E6B89"/>
    <w:rsid w:val="009E6CE2"/>
    <w:rsid w:val="009F35F1"/>
    <w:rsid w:val="00A142C8"/>
    <w:rsid w:val="00A23122"/>
    <w:rsid w:val="00A3746D"/>
    <w:rsid w:val="00A65C5F"/>
    <w:rsid w:val="00A66261"/>
    <w:rsid w:val="00AA693C"/>
    <w:rsid w:val="00AC3502"/>
    <w:rsid w:val="00AD3DC6"/>
    <w:rsid w:val="00AF099C"/>
    <w:rsid w:val="00B064B5"/>
    <w:rsid w:val="00B30357"/>
    <w:rsid w:val="00B30ED8"/>
    <w:rsid w:val="00B3409B"/>
    <w:rsid w:val="00B353FE"/>
    <w:rsid w:val="00B4246D"/>
    <w:rsid w:val="00B66AF1"/>
    <w:rsid w:val="00B71418"/>
    <w:rsid w:val="00B85CC4"/>
    <w:rsid w:val="00B96A52"/>
    <w:rsid w:val="00BA3383"/>
    <w:rsid w:val="00BB0E09"/>
    <w:rsid w:val="00BC50AF"/>
    <w:rsid w:val="00BE1825"/>
    <w:rsid w:val="00BF331A"/>
    <w:rsid w:val="00BF7B83"/>
    <w:rsid w:val="00C131F6"/>
    <w:rsid w:val="00C13829"/>
    <w:rsid w:val="00C374BB"/>
    <w:rsid w:val="00C94247"/>
    <w:rsid w:val="00CB32D5"/>
    <w:rsid w:val="00CC18F3"/>
    <w:rsid w:val="00CF76AF"/>
    <w:rsid w:val="00D15CBF"/>
    <w:rsid w:val="00D3151B"/>
    <w:rsid w:val="00D661A4"/>
    <w:rsid w:val="00D852C6"/>
    <w:rsid w:val="00DC6541"/>
    <w:rsid w:val="00E137A4"/>
    <w:rsid w:val="00E32383"/>
    <w:rsid w:val="00E328FF"/>
    <w:rsid w:val="00E35068"/>
    <w:rsid w:val="00E50FE0"/>
    <w:rsid w:val="00E537B9"/>
    <w:rsid w:val="00E7050C"/>
    <w:rsid w:val="00E876D0"/>
    <w:rsid w:val="00E9016C"/>
    <w:rsid w:val="00E91126"/>
    <w:rsid w:val="00E958C0"/>
    <w:rsid w:val="00EB6D42"/>
    <w:rsid w:val="00EC6A48"/>
    <w:rsid w:val="00F20CDF"/>
    <w:rsid w:val="00F34F1C"/>
    <w:rsid w:val="00F35428"/>
    <w:rsid w:val="00F35739"/>
    <w:rsid w:val="00F43988"/>
    <w:rsid w:val="00F47F1C"/>
    <w:rsid w:val="00F764B6"/>
    <w:rsid w:val="00F769E2"/>
    <w:rsid w:val="00F8007D"/>
    <w:rsid w:val="00FA1926"/>
    <w:rsid w:val="00FC4CB2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1B3F"/>
  <w15:docId w15:val="{2F5C835E-C180-46B9-A284-C6AB092C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0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17898-B8F7-4362-AC4D-9C6BFDF2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Knowles</dc:creator>
  <cp:lastModifiedBy>Annemarie Douglas</cp:lastModifiedBy>
  <cp:revision>2</cp:revision>
  <cp:lastPrinted>2014-07-07T20:04:00Z</cp:lastPrinted>
  <dcterms:created xsi:type="dcterms:W3CDTF">2020-10-15T13:18:00Z</dcterms:created>
  <dcterms:modified xsi:type="dcterms:W3CDTF">2020-10-15T13:18:00Z</dcterms:modified>
</cp:coreProperties>
</file>